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D6" w:rsidRPr="00E51CD6" w:rsidRDefault="00E51CD6" w:rsidP="00E51CD6">
      <w:pPr>
        <w:spacing w:line="276" w:lineRule="auto"/>
        <w:jc w:val="both"/>
        <w:rPr>
          <w:rFonts w:ascii="Arial" w:hAnsi="Arial" w:cs="Arial"/>
          <w:sz w:val="20"/>
          <w:szCs w:val="20"/>
        </w:rPr>
      </w:pPr>
      <w:r w:rsidRPr="00E51CD6">
        <w:rPr>
          <w:rFonts w:ascii="Arial" w:hAnsi="Arial" w:cs="Arial"/>
          <w:sz w:val="20"/>
          <w:szCs w:val="20"/>
          <w:lang w:val="en-US"/>
        </w:rPr>
        <w:t>O</w:t>
      </w:r>
      <w:r w:rsidRPr="00E51CD6">
        <w:rPr>
          <w:rFonts w:ascii="Arial" w:hAnsi="Arial" w:cs="Arial"/>
          <w:sz w:val="20"/>
          <w:szCs w:val="20"/>
        </w:rPr>
        <w:t xml:space="preserve"> Δήμος Χάλκης Έχοντας υπόψη:  </w:t>
      </w:r>
    </w:p>
    <w:p w:rsidR="00E51CD6" w:rsidRPr="00E51CD6" w:rsidRDefault="00E51CD6" w:rsidP="00E51CD6">
      <w:pPr>
        <w:spacing w:line="276" w:lineRule="auto"/>
        <w:jc w:val="both"/>
        <w:rPr>
          <w:rFonts w:ascii="Arial" w:hAnsi="Arial" w:cs="Arial"/>
          <w:sz w:val="20"/>
          <w:szCs w:val="20"/>
        </w:rPr>
      </w:pPr>
      <w:r w:rsidRPr="00E51CD6">
        <w:rPr>
          <w:rFonts w:ascii="Arial" w:hAnsi="Arial" w:cs="Arial"/>
          <w:sz w:val="20"/>
          <w:szCs w:val="20"/>
        </w:rPr>
        <w:t xml:space="preserve">Το Ν. 4443/2016 που ενσωματώνει την οδηγία 2000/43/ΕΚ περί εφαρμογής της αρχής της ίσης μεταχείρισης προσώπων ασχέτως φυλετικής ή </w:t>
      </w:r>
      <w:proofErr w:type="spellStart"/>
      <w:r w:rsidRPr="00E51CD6">
        <w:rPr>
          <w:rFonts w:ascii="Arial" w:hAnsi="Arial" w:cs="Arial"/>
          <w:sz w:val="20"/>
          <w:szCs w:val="20"/>
        </w:rPr>
        <w:t>εθνοτικής</w:t>
      </w:r>
      <w:proofErr w:type="spellEnd"/>
      <w:r w:rsidRPr="00E51CD6">
        <w:rPr>
          <w:rFonts w:ascii="Arial" w:hAnsi="Arial" w:cs="Arial"/>
          <w:sz w:val="20"/>
          <w:szCs w:val="20"/>
        </w:rPr>
        <w:t xml:space="preserve"> τους καταγωγής, την οδηγία 2000/78/ΕΚ για τη διαμόρφωση γενικού πλαισίου για την ίση μεταχείριση στην απασχόληση και την εργασία και την οδηγία 2014/54/ΕΕ περί μέτρων που διευκολύνουν την άσκηση των δικαιωμάτων των εργαζομένων στο πλαίσιο της ελεύθερης κυκλοφορίας των εργαζομένων.  </w:t>
      </w:r>
    </w:p>
    <w:p w:rsidR="00E51CD6" w:rsidRPr="00E51CD6" w:rsidRDefault="00E51CD6" w:rsidP="00E51CD6">
      <w:pPr>
        <w:spacing w:line="276" w:lineRule="auto"/>
        <w:jc w:val="both"/>
        <w:rPr>
          <w:rFonts w:ascii="Arial" w:hAnsi="Arial" w:cs="Arial"/>
          <w:sz w:val="20"/>
          <w:szCs w:val="20"/>
        </w:rPr>
      </w:pPr>
      <w:r w:rsidRPr="00E51CD6">
        <w:rPr>
          <w:rFonts w:ascii="Arial" w:hAnsi="Arial" w:cs="Arial"/>
          <w:sz w:val="20"/>
          <w:szCs w:val="20"/>
        </w:rPr>
        <w:t xml:space="preserve">Το Ν. 4097/2012 που ενσωματώνει την οδηγία 2010/41/ΕΕ του Ευρωπαϊκού Κοινοβουλίου περί εφαρμογής της αρχής της ίσης μεταχείρισης ανδρών και γυναικών κατά την άσκηση αυτοτελούς επαγγελματικής δραστηριότητας.  </w:t>
      </w:r>
    </w:p>
    <w:p w:rsidR="00E51CD6" w:rsidRPr="00E51CD6" w:rsidRDefault="00E51CD6" w:rsidP="00E51CD6">
      <w:pPr>
        <w:spacing w:line="276" w:lineRule="auto"/>
        <w:jc w:val="both"/>
        <w:rPr>
          <w:rFonts w:ascii="Arial" w:hAnsi="Arial" w:cs="Arial"/>
          <w:sz w:val="20"/>
          <w:szCs w:val="20"/>
        </w:rPr>
      </w:pPr>
      <w:r w:rsidRPr="00E51CD6">
        <w:rPr>
          <w:rFonts w:ascii="Arial" w:hAnsi="Arial" w:cs="Arial"/>
          <w:sz w:val="20"/>
          <w:szCs w:val="20"/>
        </w:rPr>
        <w:t>Το Ν. 3896/2010 περί μεταχείρισης ανδρών και γυναικών σε θέματα εργασίας και</w:t>
      </w:r>
      <w:r w:rsidRPr="00E51CD6">
        <w:rPr>
          <w:rFonts w:ascii="Arial" w:hAnsi="Arial" w:cs="Arial"/>
          <w:sz w:val="20"/>
          <w:szCs w:val="20"/>
        </w:rPr>
        <w:sym w:font="Symbol" w:char="F0FC"/>
      </w:r>
      <w:r w:rsidRPr="00E51CD6">
        <w:rPr>
          <w:rFonts w:ascii="Arial" w:hAnsi="Arial" w:cs="Arial"/>
          <w:sz w:val="20"/>
          <w:szCs w:val="20"/>
        </w:rPr>
        <w:t xml:space="preserve"> απασχόλησης − Εναρμόνιση της κείμενης νομοθεσίας με την οδηγία 2006/54/ΕΚ του Ευρωπαϊκού Κοινοβουλίου.  </w:t>
      </w:r>
    </w:p>
    <w:p w:rsidR="00E51CD6" w:rsidRPr="00E51CD6" w:rsidRDefault="00E51CD6" w:rsidP="00E51CD6">
      <w:pPr>
        <w:spacing w:line="276" w:lineRule="auto"/>
        <w:jc w:val="both"/>
        <w:rPr>
          <w:rFonts w:ascii="Arial" w:hAnsi="Arial" w:cs="Arial"/>
          <w:sz w:val="20"/>
          <w:szCs w:val="20"/>
        </w:rPr>
      </w:pPr>
      <w:r w:rsidRPr="00E51CD6">
        <w:rPr>
          <w:rFonts w:ascii="Arial" w:hAnsi="Arial" w:cs="Arial"/>
          <w:sz w:val="20"/>
          <w:szCs w:val="20"/>
        </w:rPr>
        <w:t xml:space="preserve">Το Ν. 3769/2009 περί εφαρμογής της αρχής της ίσης μεταχείρισης ανδρών και γυναικών όσον αφορά την πρόσβαση σε αγαθά και υπηρεσίες και την παροχή αυτών, ενσωματώνει την οδηγία 2004/113/ΕΚ. </w:t>
      </w:r>
    </w:p>
    <w:p w:rsidR="00E51CD6" w:rsidRPr="00E51CD6" w:rsidRDefault="00E51CD6" w:rsidP="00E51CD6">
      <w:pPr>
        <w:spacing w:line="276" w:lineRule="auto"/>
        <w:jc w:val="both"/>
        <w:rPr>
          <w:rFonts w:ascii="Arial" w:hAnsi="Arial" w:cs="Arial"/>
          <w:sz w:val="20"/>
          <w:szCs w:val="20"/>
        </w:rPr>
      </w:pPr>
      <w:r w:rsidRPr="00E51CD6">
        <w:rPr>
          <w:rFonts w:ascii="Arial" w:hAnsi="Arial" w:cs="Arial"/>
          <w:sz w:val="20"/>
          <w:szCs w:val="20"/>
        </w:rPr>
        <w:t xml:space="preserve">Ενημερώνει το Σώμα ότι η Ευρωπαϊκή Επιτροπή κινούμενη στο πλαίσιο της αλληλεγγύης, της ισότητας και της κοινωνικής δικαιοσύνης για την εφαρμογή της αρχής της ίσης μεταχείρισης ξεκίνησε το 2010 την πρωτοβουλία της Χάρτας Διαφορετικότητας, με στόχο την προώθηση της διαφορετικότητας και ένταξης, και την εξασφάλιση ίσων ευκαιριών χωρίς αποκλεισμούς στον εργασιακό χώρο. Στις 29 Νοεμβρίου 2021 το Ευρωπαϊκό Κοινοβούλιο ενέκρινε ένα διετή οδικό χάρτη αναφορικά με την ποικιλομορφία (αναπηρία, θέματα ΛΟΑΤΚΙ+, φυλετική και </w:t>
      </w:r>
      <w:proofErr w:type="spellStart"/>
      <w:r w:rsidRPr="00E51CD6">
        <w:rPr>
          <w:rFonts w:ascii="Arial" w:hAnsi="Arial" w:cs="Arial"/>
          <w:sz w:val="20"/>
          <w:szCs w:val="20"/>
        </w:rPr>
        <w:t>εθνοτική</w:t>
      </w:r>
      <w:proofErr w:type="spellEnd"/>
      <w:r w:rsidRPr="00E51CD6">
        <w:rPr>
          <w:rFonts w:ascii="Arial" w:hAnsi="Arial" w:cs="Arial"/>
          <w:sz w:val="20"/>
          <w:szCs w:val="20"/>
        </w:rPr>
        <w:t xml:space="preserve"> πολυμορφία) στο χώρο εργασίας που περιλαμβάνει δράσεις για την ψηφιακή και φυσική προσβασιμότητα των συγκεκριμένων ομάδων που βρίσκονται σε κίνδυνο κοινωνικού αποκλεισμού, προκειμένου να συμβάλει στον μεγαλύτερο βαθμό οικονομικής ένταξης τους. </w:t>
      </w:r>
    </w:p>
    <w:p w:rsidR="00E51CD6" w:rsidRPr="00E51CD6" w:rsidRDefault="00E51CD6" w:rsidP="00E51CD6">
      <w:pPr>
        <w:spacing w:line="276" w:lineRule="auto"/>
        <w:jc w:val="both"/>
        <w:rPr>
          <w:rFonts w:ascii="Arial" w:hAnsi="Arial" w:cs="Arial"/>
          <w:sz w:val="20"/>
          <w:szCs w:val="20"/>
        </w:rPr>
      </w:pPr>
      <w:r w:rsidRPr="00E51CD6">
        <w:rPr>
          <w:rFonts w:ascii="Arial" w:hAnsi="Arial" w:cs="Arial"/>
          <w:sz w:val="20"/>
          <w:szCs w:val="20"/>
        </w:rPr>
        <w:t xml:space="preserve">Η Ελλάδα έγινε η 23η χώρα που υπεγράφη η Χάρτα. Στόχος της είναι να λειτουργήσει ως μέσο δέσμευσης για την εφαρμογή της ισότητας των ίσων ευκαιριών και της διαφορετικότητας σε κάθε εργασιακό περιβάλλον στην Ελλάδα. Στη χώρα μας η Χάρτα Διαφορετικότητας υλοποιείται από το ΚΕΑΝ -Κύτταρο Εναλλακτικών Αναζητήσεων Νέων. Η υπογραφή της είναι μία εθελοντική πρωτοβουλία που αποσκοπεί στο να ενθαρρύνει τους οργανισμούς, τις επιχειρήσεις και τους δημόσιους φορείς να αναπτύσσουν και να υλοποιούν πρακτικές ένταξης και διαχείρισης της διαφορετικότητας. Περιγράφει τι κάνει ο οργανισμός/ επιχείρηση –και τι πρόκειται να κάνει– προκειμένου να προωθήσει αυτές τις πολιτικές στο χώρο εργασίας. </w:t>
      </w:r>
    </w:p>
    <w:p w:rsidR="00E51CD6" w:rsidRPr="00E51CD6" w:rsidRDefault="00E51CD6" w:rsidP="00E51CD6">
      <w:pPr>
        <w:spacing w:line="276" w:lineRule="auto"/>
        <w:jc w:val="both"/>
        <w:rPr>
          <w:rFonts w:ascii="Arial" w:hAnsi="Arial" w:cs="Arial"/>
          <w:sz w:val="20"/>
          <w:szCs w:val="20"/>
        </w:rPr>
      </w:pPr>
      <w:r w:rsidRPr="00E51CD6">
        <w:rPr>
          <w:rFonts w:ascii="Arial" w:hAnsi="Arial" w:cs="Arial"/>
          <w:sz w:val="20"/>
          <w:szCs w:val="20"/>
        </w:rPr>
        <w:t xml:space="preserve">Η υπογραφή της Χάρτας Διαφορετικότητας από την πλευρά των Δήμων έχει μία σειρά από οφέλη που κατηγοριοποιούνται σε άπαξ με την υπογραφή, σε ετήσια βάση και ειδικά για το Συνέδριο για τη Διαφορετικότητα και την Ένταξη, ετήσιας περιοδικότητας. </w:t>
      </w:r>
    </w:p>
    <w:p w:rsidR="00E51CD6" w:rsidRPr="00E51CD6" w:rsidRDefault="00E51CD6" w:rsidP="00E51CD6">
      <w:pPr>
        <w:spacing w:line="276" w:lineRule="auto"/>
        <w:jc w:val="both"/>
        <w:rPr>
          <w:rFonts w:ascii="Arial" w:hAnsi="Arial" w:cs="Arial"/>
          <w:sz w:val="20"/>
          <w:szCs w:val="20"/>
        </w:rPr>
      </w:pPr>
      <w:r>
        <w:rPr>
          <w:rFonts w:ascii="Arial" w:hAnsi="Arial" w:cs="Arial"/>
          <w:sz w:val="20"/>
          <w:szCs w:val="20"/>
        </w:rPr>
        <w:t xml:space="preserve">Αναλυτικότερα: </w:t>
      </w:r>
    </w:p>
    <w:p w:rsidR="00E51CD6" w:rsidRDefault="00E51CD6" w:rsidP="00E51CD6">
      <w:pPr>
        <w:spacing w:line="276" w:lineRule="auto"/>
        <w:jc w:val="both"/>
        <w:rPr>
          <w:rFonts w:ascii="Arial" w:hAnsi="Arial" w:cs="Arial"/>
          <w:sz w:val="20"/>
          <w:szCs w:val="20"/>
        </w:rPr>
      </w:pPr>
      <w:r w:rsidRPr="00E51CD6">
        <w:rPr>
          <w:rFonts w:ascii="Arial" w:hAnsi="Arial" w:cs="Arial"/>
          <w:sz w:val="20"/>
          <w:szCs w:val="20"/>
        </w:rPr>
        <w:t>Προβολή υπογραφής της Χάρτας με αντίστοιχο φωτογραφικό υλικό: στη σελίδα (</w:t>
      </w:r>
      <w:proofErr w:type="spellStart"/>
      <w:r w:rsidRPr="00E51CD6">
        <w:rPr>
          <w:rFonts w:ascii="Arial" w:hAnsi="Arial" w:cs="Arial"/>
          <w:sz w:val="20"/>
          <w:szCs w:val="20"/>
        </w:rPr>
        <w:t>web</w:t>
      </w:r>
      <w:proofErr w:type="spellEnd"/>
      <w:r w:rsidRPr="00E51CD6">
        <w:rPr>
          <w:rFonts w:ascii="Arial" w:hAnsi="Arial" w:cs="Arial"/>
          <w:sz w:val="20"/>
          <w:szCs w:val="20"/>
        </w:rPr>
        <w:t xml:space="preserve"> </w:t>
      </w:r>
      <w:proofErr w:type="spellStart"/>
      <w:r w:rsidRPr="00E51CD6">
        <w:rPr>
          <w:rFonts w:ascii="Arial" w:hAnsi="Arial" w:cs="Arial"/>
          <w:sz w:val="20"/>
          <w:szCs w:val="20"/>
        </w:rPr>
        <w:t>page</w:t>
      </w:r>
      <w:proofErr w:type="spellEnd"/>
      <w:r w:rsidRPr="00E51CD6">
        <w:rPr>
          <w:rFonts w:ascii="Arial" w:hAnsi="Arial" w:cs="Arial"/>
          <w:sz w:val="20"/>
          <w:szCs w:val="20"/>
        </w:rPr>
        <w:t xml:space="preserve">) του </w:t>
      </w:r>
      <w:proofErr w:type="spellStart"/>
      <w:r w:rsidRPr="00E51CD6">
        <w:rPr>
          <w:rFonts w:ascii="Arial" w:hAnsi="Arial" w:cs="Arial"/>
          <w:sz w:val="20"/>
          <w:szCs w:val="20"/>
        </w:rPr>
        <w:t>Diversity</w:t>
      </w:r>
      <w:proofErr w:type="spellEnd"/>
      <w:r w:rsidRPr="00E51CD6">
        <w:rPr>
          <w:rFonts w:ascii="Arial" w:hAnsi="Arial" w:cs="Arial"/>
          <w:sz w:val="20"/>
          <w:szCs w:val="20"/>
        </w:rPr>
        <w:t xml:space="preserve"> </w:t>
      </w:r>
      <w:proofErr w:type="spellStart"/>
      <w:r w:rsidRPr="00E51CD6">
        <w:rPr>
          <w:rFonts w:ascii="Arial" w:hAnsi="Arial" w:cs="Arial"/>
          <w:sz w:val="20"/>
          <w:szCs w:val="20"/>
        </w:rPr>
        <w:t>Charter</w:t>
      </w:r>
      <w:proofErr w:type="spellEnd"/>
      <w:r w:rsidRPr="00E51CD6">
        <w:rPr>
          <w:rFonts w:ascii="Arial" w:hAnsi="Arial" w:cs="Arial"/>
          <w:sz w:val="20"/>
          <w:szCs w:val="20"/>
        </w:rPr>
        <w:t xml:space="preserve"> Greece, στην ενότητα «Τα μέλη μας» στα </w:t>
      </w:r>
      <w:proofErr w:type="spellStart"/>
      <w:r w:rsidRPr="00E51CD6">
        <w:rPr>
          <w:rFonts w:ascii="Arial" w:hAnsi="Arial" w:cs="Arial"/>
          <w:sz w:val="20"/>
          <w:szCs w:val="20"/>
        </w:rPr>
        <w:t>social</w:t>
      </w:r>
      <w:proofErr w:type="spellEnd"/>
      <w:r w:rsidRPr="00E51CD6">
        <w:rPr>
          <w:rFonts w:ascii="Arial" w:hAnsi="Arial" w:cs="Arial"/>
          <w:sz w:val="20"/>
          <w:szCs w:val="20"/>
        </w:rPr>
        <w:t xml:space="preserve"> </w:t>
      </w:r>
      <w:proofErr w:type="spellStart"/>
      <w:r w:rsidRPr="00E51CD6">
        <w:rPr>
          <w:rFonts w:ascii="Arial" w:hAnsi="Arial" w:cs="Arial"/>
          <w:sz w:val="20"/>
          <w:szCs w:val="20"/>
        </w:rPr>
        <w:t>media</w:t>
      </w:r>
      <w:proofErr w:type="spellEnd"/>
      <w:r w:rsidRPr="00E51CD6">
        <w:rPr>
          <w:rFonts w:ascii="Arial" w:hAnsi="Arial" w:cs="Arial"/>
          <w:sz w:val="20"/>
          <w:szCs w:val="20"/>
        </w:rPr>
        <w:t xml:space="preserve"> του </w:t>
      </w:r>
      <w:proofErr w:type="spellStart"/>
      <w:r w:rsidRPr="00E51CD6">
        <w:rPr>
          <w:rFonts w:ascii="Arial" w:hAnsi="Arial" w:cs="Arial"/>
          <w:sz w:val="20"/>
          <w:szCs w:val="20"/>
        </w:rPr>
        <w:t>Diversity</w:t>
      </w:r>
      <w:proofErr w:type="spellEnd"/>
      <w:r w:rsidRPr="00E51CD6">
        <w:rPr>
          <w:rFonts w:ascii="Arial" w:hAnsi="Arial" w:cs="Arial"/>
          <w:sz w:val="20"/>
          <w:szCs w:val="20"/>
        </w:rPr>
        <w:t xml:space="preserve"> </w:t>
      </w:r>
      <w:proofErr w:type="spellStart"/>
      <w:r w:rsidRPr="00E51CD6">
        <w:rPr>
          <w:rFonts w:ascii="Arial" w:hAnsi="Arial" w:cs="Arial"/>
          <w:sz w:val="20"/>
          <w:szCs w:val="20"/>
        </w:rPr>
        <w:t>Charter</w:t>
      </w:r>
      <w:proofErr w:type="spellEnd"/>
      <w:r w:rsidRPr="00E51CD6">
        <w:rPr>
          <w:rFonts w:ascii="Arial" w:hAnsi="Arial" w:cs="Arial"/>
          <w:sz w:val="20"/>
          <w:szCs w:val="20"/>
        </w:rPr>
        <w:t xml:space="preserve"> Greece (</w:t>
      </w:r>
      <w:proofErr w:type="spellStart"/>
      <w:r w:rsidRPr="00E51CD6">
        <w:rPr>
          <w:rFonts w:ascii="Arial" w:hAnsi="Arial" w:cs="Arial"/>
          <w:sz w:val="20"/>
          <w:szCs w:val="20"/>
        </w:rPr>
        <w:t>Facebook</w:t>
      </w:r>
      <w:proofErr w:type="spellEnd"/>
      <w:r w:rsidRPr="00E51CD6">
        <w:rPr>
          <w:rFonts w:ascii="Arial" w:hAnsi="Arial" w:cs="Arial"/>
          <w:sz w:val="20"/>
          <w:szCs w:val="20"/>
        </w:rPr>
        <w:t xml:space="preserve"> και </w:t>
      </w:r>
      <w:proofErr w:type="spellStart"/>
      <w:r w:rsidRPr="00E51CD6">
        <w:rPr>
          <w:rFonts w:ascii="Arial" w:hAnsi="Arial" w:cs="Arial"/>
          <w:sz w:val="20"/>
          <w:szCs w:val="20"/>
        </w:rPr>
        <w:t>LinkedIn</w:t>
      </w:r>
      <w:proofErr w:type="spellEnd"/>
      <w:r w:rsidRPr="00E51CD6">
        <w:rPr>
          <w:rFonts w:ascii="Arial" w:hAnsi="Arial" w:cs="Arial"/>
          <w:sz w:val="20"/>
          <w:szCs w:val="20"/>
        </w:rPr>
        <w:t xml:space="preserve">)  στο ηλεκτρονικό </w:t>
      </w:r>
      <w:r w:rsidRPr="00E51CD6">
        <w:rPr>
          <w:rFonts w:ascii="Arial" w:hAnsi="Arial" w:cs="Arial"/>
          <w:sz w:val="20"/>
          <w:szCs w:val="20"/>
          <w:lang w:val="en-US"/>
        </w:rPr>
        <w:t>newsletter</w:t>
      </w:r>
      <w:r w:rsidRPr="00E51CD6">
        <w:rPr>
          <w:rFonts w:ascii="Arial" w:hAnsi="Arial" w:cs="Arial"/>
          <w:sz w:val="20"/>
          <w:szCs w:val="20"/>
        </w:rPr>
        <w:t xml:space="preserve"> του </w:t>
      </w:r>
      <w:r w:rsidRPr="00E51CD6">
        <w:rPr>
          <w:rFonts w:ascii="Arial" w:hAnsi="Arial" w:cs="Arial"/>
          <w:sz w:val="20"/>
          <w:szCs w:val="20"/>
          <w:lang w:val="en-US"/>
        </w:rPr>
        <w:t>Diversity</w:t>
      </w:r>
      <w:r w:rsidRPr="00E51CD6">
        <w:rPr>
          <w:rFonts w:ascii="Arial" w:hAnsi="Arial" w:cs="Arial"/>
          <w:sz w:val="20"/>
          <w:szCs w:val="20"/>
        </w:rPr>
        <w:t xml:space="preserve"> </w:t>
      </w:r>
      <w:r w:rsidRPr="00E51CD6">
        <w:rPr>
          <w:rFonts w:ascii="Arial" w:hAnsi="Arial" w:cs="Arial"/>
          <w:sz w:val="20"/>
          <w:szCs w:val="20"/>
          <w:lang w:val="en-US"/>
        </w:rPr>
        <w:t>Charter</w:t>
      </w:r>
      <w:r w:rsidRPr="00E51CD6">
        <w:rPr>
          <w:rFonts w:ascii="Arial" w:hAnsi="Arial" w:cs="Arial"/>
          <w:sz w:val="20"/>
          <w:szCs w:val="20"/>
        </w:rPr>
        <w:t xml:space="preserve"> </w:t>
      </w:r>
      <w:r w:rsidRPr="00E51CD6">
        <w:rPr>
          <w:rFonts w:ascii="Arial" w:hAnsi="Arial" w:cs="Arial"/>
          <w:sz w:val="20"/>
          <w:szCs w:val="20"/>
          <w:lang w:val="en-US"/>
        </w:rPr>
        <w:t>Greece</w:t>
      </w:r>
      <w:r w:rsidRPr="00E51CD6">
        <w:rPr>
          <w:rFonts w:ascii="Arial" w:hAnsi="Arial" w:cs="Arial"/>
          <w:sz w:val="20"/>
          <w:szCs w:val="20"/>
        </w:rPr>
        <w:t xml:space="preserve"> και στο περιοδικό </w:t>
      </w:r>
      <w:proofErr w:type="spellStart"/>
      <w:r w:rsidRPr="00E51CD6">
        <w:rPr>
          <w:rFonts w:ascii="Arial" w:hAnsi="Arial" w:cs="Arial"/>
          <w:sz w:val="20"/>
          <w:szCs w:val="20"/>
        </w:rPr>
        <w:t>Women</w:t>
      </w:r>
      <w:proofErr w:type="spellEnd"/>
      <w:r w:rsidRPr="00E51CD6">
        <w:rPr>
          <w:rFonts w:ascii="Arial" w:hAnsi="Arial" w:cs="Arial"/>
          <w:sz w:val="20"/>
          <w:szCs w:val="20"/>
        </w:rPr>
        <w:t xml:space="preserve"> </w:t>
      </w:r>
      <w:proofErr w:type="spellStart"/>
      <w:r w:rsidRPr="00E51CD6">
        <w:rPr>
          <w:rFonts w:ascii="Arial" w:hAnsi="Arial" w:cs="Arial"/>
          <w:sz w:val="20"/>
          <w:szCs w:val="20"/>
        </w:rPr>
        <w:t>Leaders</w:t>
      </w:r>
      <w:proofErr w:type="spellEnd"/>
      <w:r w:rsidRPr="00E51CD6">
        <w:rPr>
          <w:rFonts w:ascii="Arial" w:hAnsi="Arial" w:cs="Arial"/>
          <w:sz w:val="20"/>
          <w:szCs w:val="20"/>
        </w:rPr>
        <w:t xml:space="preserve"> στα οποία ο Δήμος γίνεται άμεσα παραλήπτης, δωρεάν ΕΤΗΣΙΕΣ ΠΑΡΟΧΕΣ: Ανάρτηση των δράσεων που υλοποιούνται από το Δήμο για </w:t>
      </w:r>
      <w:proofErr w:type="spellStart"/>
      <w:r w:rsidRPr="00E51CD6">
        <w:rPr>
          <w:rFonts w:ascii="Arial" w:hAnsi="Arial" w:cs="Arial"/>
          <w:sz w:val="20"/>
          <w:szCs w:val="20"/>
        </w:rPr>
        <w:t>Diversity</w:t>
      </w:r>
      <w:proofErr w:type="spellEnd"/>
      <w:r w:rsidRPr="00E51CD6">
        <w:rPr>
          <w:rFonts w:ascii="Arial" w:hAnsi="Arial" w:cs="Arial"/>
          <w:sz w:val="20"/>
          <w:szCs w:val="20"/>
        </w:rPr>
        <w:t xml:space="preserve"> &amp; </w:t>
      </w:r>
      <w:proofErr w:type="spellStart"/>
      <w:r w:rsidRPr="00E51CD6">
        <w:rPr>
          <w:rFonts w:ascii="Arial" w:hAnsi="Arial" w:cs="Arial"/>
          <w:sz w:val="20"/>
          <w:szCs w:val="20"/>
        </w:rPr>
        <w:t>Inclusion</w:t>
      </w:r>
      <w:proofErr w:type="spellEnd"/>
      <w:r w:rsidRPr="00E51CD6">
        <w:rPr>
          <w:rFonts w:ascii="Arial" w:hAnsi="Arial" w:cs="Arial"/>
          <w:sz w:val="20"/>
          <w:szCs w:val="20"/>
        </w:rPr>
        <w:t xml:space="preserve"> στο </w:t>
      </w:r>
      <w:proofErr w:type="spellStart"/>
      <w:r w:rsidRPr="00E51CD6">
        <w:rPr>
          <w:rFonts w:ascii="Arial" w:hAnsi="Arial" w:cs="Arial"/>
          <w:sz w:val="20"/>
          <w:szCs w:val="20"/>
        </w:rPr>
        <w:t>Diversity</w:t>
      </w:r>
      <w:proofErr w:type="spellEnd"/>
      <w:r w:rsidRPr="00E51CD6">
        <w:rPr>
          <w:rFonts w:ascii="Arial" w:hAnsi="Arial" w:cs="Arial"/>
          <w:sz w:val="20"/>
          <w:szCs w:val="20"/>
        </w:rPr>
        <w:t xml:space="preserve"> </w:t>
      </w:r>
      <w:proofErr w:type="spellStart"/>
      <w:r w:rsidRPr="00E51CD6">
        <w:rPr>
          <w:rFonts w:ascii="Arial" w:hAnsi="Arial" w:cs="Arial"/>
          <w:sz w:val="20"/>
          <w:szCs w:val="20"/>
        </w:rPr>
        <w:t>Charter</w:t>
      </w:r>
      <w:proofErr w:type="spellEnd"/>
      <w:r w:rsidRPr="00E51CD6">
        <w:rPr>
          <w:rFonts w:ascii="Arial" w:hAnsi="Arial" w:cs="Arial"/>
          <w:sz w:val="20"/>
          <w:szCs w:val="20"/>
        </w:rPr>
        <w:t xml:space="preserve"> Greece </w:t>
      </w:r>
      <w:proofErr w:type="spellStart"/>
      <w:r w:rsidRPr="00E51CD6">
        <w:rPr>
          <w:rFonts w:ascii="Arial" w:hAnsi="Arial" w:cs="Arial"/>
          <w:sz w:val="20"/>
          <w:szCs w:val="20"/>
        </w:rPr>
        <w:t>website</w:t>
      </w:r>
      <w:proofErr w:type="spellEnd"/>
      <w:r w:rsidRPr="00E51CD6">
        <w:rPr>
          <w:rFonts w:ascii="Arial" w:hAnsi="Arial" w:cs="Arial"/>
          <w:sz w:val="20"/>
          <w:szCs w:val="20"/>
        </w:rPr>
        <w:t xml:space="preserve">, σε ειδική σελίδα. </w:t>
      </w:r>
      <w:proofErr w:type="spellStart"/>
      <w:r w:rsidRPr="00E51CD6">
        <w:rPr>
          <w:rFonts w:ascii="Arial" w:hAnsi="Arial" w:cs="Arial"/>
          <w:sz w:val="20"/>
          <w:szCs w:val="20"/>
        </w:rPr>
        <w:t>Event</w:t>
      </w:r>
      <w:proofErr w:type="spellEnd"/>
      <w:r w:rsidRPr="00E51CD6">
        <w:rPr>
          <w:rFonts w:ascii="Arial" w:hAnsi="Arial" w:cs="Arial"/>
          <w:sz w:val="20"/>
          <w:szCs w:val="20"/>
        </w:rPr>
        <w:t xml:space="preserve"> Διασύνδεσης και ανταλλαγής πολιτικών D&amp;I με άλλους Δήμους Θεματική συνάντηση (δια ζώσης ή διαδικτυακή) ανάμεσα σε επιλεγμένους Δήμους, Μέλη του </w:t>
      </w:r>
      <w:proofErr w:type="spellStart"/>
      <w:r w:rsidRPr="00E51CD6">
        <w:rPr>
          <w:rFonts w:ascii="Arial" w:hAnsi="Arial" w:cs="Arial"/>
          <w:sz w:val="20"/>
          <w:szCs w:val="20"/>
        </w:rPr>
        <w:t>Diversity</w:t>
      </w:r>
      <w:proofErr w:type="spellEnd"/>
      <w:r w:rsidRPr="00E51CD6">
        <w:rPr>
          <w:rFonts w:ascii="Arial" w:hAnsi="Arial" w:cs="Arial"/>
          <w:sz w:val="20"/>
          <w:szCs w:val="20"/>
        </w:rPr>
        <w:t xml:space="preserve"> </w:t>
      </w:r>
      <w:proofErr w:type="spellStart"/>
      <w:r w:rsidRPr="00E51CD6">
        <w:rPr>
          <w:rFonts w:ascii="Arial" w:hAnsi="Arial" w:cs="Arial"/>
          <w:sz w:val="20"/>
          <w:szCs w:val="20"/>
        </w:rPr>
        <w:t>Charter</w:t>
      </w:r>
      <w:proofErr w:type="spellEnd"/>
      <w:r w:rsidRPr="00E51CD6">
        <w:rPr>
          <w:rFonts w:ascii="Arial" w:hAnsi="Arial" w:cs="Arial"/>
          <w:sz w:val="20"/>
          <w:szCs w:val="20"/>
        </w:rPr>
        <w:t xml:space="preserve"> Greece, όπου παρουσιάζεται κάθε φορά μία καλή πρακτική ενσωμάτωσης διαφορετικών στελεχών σε ένα εργασιακό περιβάλλον, καθώς και παραδείγματα υποστήριξης της διαφορετικότητας μέσα στον ίδιο το Δήμο. </w:t>
      </w:r>
      <w:proofErr w:type="spellStart"/>
      <w:r w:rsidRPr="00E51CD6">
        <w:rPr>
          <w:rFonts w:ascii="Arial" w:hAnsi="Arial" w:cs="Arial"/>
          <w:sz w:val="20"/>
          <w:szCs w:val="20"/>
        </w:rPr>
        <w:t>Diversity</w:t>
      </w:r>
      <w:proofErr w:type="spellEnd"/>
      <w:r w:rsidRPr="00E51CD6">
        <w:rPr>
          <w:rFonts w:ascii="Arial" w:hAnsi="Arial" w:cs="Arial"/>
          <w:sz w:val="20"/>
          <w:szCs w:val="20"/>
        </w:rPr>
        <w:t xml:space="preserve"> &amp; </w:t>
      </w:r>
      <w:proofErr w:type="spellStart"/>
      <w:r w:rsidRPr="00E51CD6">
        <w:rPr>
          <w:rFonts w:ascii="Arial" w:hAnsi="Arial" w:cs="Arial"/>
          <w:sz w:val="20"/>
          <w:szCs w:val="20"/>
        </w:rPr>
        <w:t>Inclusion</w:t>
      </w:r>
      <w:proofErr w:type="spellEnd"/>
      <w:r w:rsidRPr="00E51CD6">
        <w:rPr>
          <w:rFonts w:ascii="Arial" w:hAnsi="Arial" w:cs="Arial"/>
          <w:sz w:val="20"/>
          <w:szCs w:val="20"/>
        </w:rPr>
        <w:t xml:space="preserve"> </w:t>
      </w:r>
      <w:proofErr w:type="spellStart"/>
      <w:r w:rsidRPr="00E51CD6">
        <w:rPr>
          <w:rFonts w:ascii="Arial" w:hAnsi="Arial" w:cs="Arial"/>
          <w:sz w:val="20"/>
          <w:szCs w:val="20"/>
        </w:rPr>
        <w:t>Training</w:t>
      </w:r>
      <w:proofErr w:type="spellEnd"/>
      <w:r w:rsidRPr="00E51CD6">
        <w:rPr>
          <w:rFonts w:ascii="Arial" w:hAnsi="Arial" w:cs="Arial"/>
          <w:sz w:val="20"/>
          <w:szCs w:val="20"/>
        </w:rPr>
        <w:t xml:space="preserve">: Παρακολούθηση ενός (1) εκπαιδευτικού σεμιναρίου Το πρόγραμμα στηρίζεται σε εκπαιδευτικό υλικό και οδηγίες της Ευρωπαϊκής Επιτροπής. Το </w:t>
      </w:r>
      <w:proofErr w:type="spellStart"/>
      <w:r w:rsidRPr="00E51CD6">
        <w:rPr>
          <w:rFonts w:ascii="Arial" w:hAnsi="Arial" w:cs="Arial"/>
          <w:sz w:val="20"/>
          <w:szCs w:val="20"/>
        </w:rPr>
        <w:t>Diversity</w:t>
      </w:r>
      <w:proofErr w:type="spellEnd"/>
      <w:r w:rsidRPr="00E51CD6">
        <w:rPr>
          <w:rFonts w:ascii="Arial" w:hAnsi="Arial" w:cs="Arial"/>
          <w:sz w:val="20"/>
          <w:szCs w:val="20"/>
        </w:rPr>
        <w:t xml:space="preserve"> &amp; </w:t>
      </w:r>
      <w:proofErr w:type="spellStart"/>
      <w:r w:rsidRPr="00E51CD6">
        <w:rPr>
          <w:rFonts w:ascii="Arial" w:hAnsi="Arial" w:cs="Arial"/>
          <w:sz w:val="20"/>
          <w:szCs w:val="20"/>
        </w:rPr>
        <w:t>Inclusion</w:t>
      </w:r>
      <w:proofErr w:type="spellEnd"/>
      <w:r w:rsidRPr="00E51CD6">
        <w:rPr>
          <w:rFonts w:ascii="Arial" w:hAnsi="Arial" w:cs="Arial"/>
          <w:sz w:val="20"/>
          <w:szCs w:val="20"/>
        </w:rPr>
        <w:t xml:space="preserve"> </w:t>
      </w:r>
      <w:proofErr w:type="spellStart"/>
      <w:r w:rsidRPr="00E51CD6">
        <w:rPr>
          <w:rFonts w:ascii="Arial" w:hAnsi="Arial" w:cs="Arial"/>
          <w:sz w:val="20"/>
          <w:szCs w:val="20"/>
        </w:rPr>
        <w:t>Training</w:t>
      </w:r>
      <w:proofErr w:type="spellEnd"/>
      <w:r w:rsidRPr="00E51CD6">
        <w:rPr>
          <w:rFonts w:ascii="Arial" w:hAnsi="Arial" w:cs="Arial"/>
          <w:sz w:val="20"/>
          <w:szCs w:val="20"/>
        </w:rPr>
        <w:t xml:space="preserve"> είναι κυρίως βιωματικό και </w:t>
      </w:r>
      <w:proofErr w:type="spellStart"/>
      <w:r w:rsidRPr="00E51CD6">
        <w:rPr>
          <w:rFonts w:ascii="Arial" w:hAnsi="Arial" w:cs="Arial"/>
          <w:sz w:val="20"/>
          <w:szCs w:val="20"/>
        </w:rPr>
        <w:t>διαδραστικό</w:t>
      </w:r>
      <w:proofErr w:type="spellEnd"/>
      <w:r w:rsidRPr="00E51CD6">
        <w:rPr>
          <w:rFonts w:ascii="Arial" w:hAnsi="Arial" w:cs="Arial"/>
          <w:sz w:val="20"/>
          <w:szCs w:val="20"/>
        </w:rPr>
        <w:t xml:space="preserve">, ενώ περιλαμβάνει κάποια βασικά τμήματα θεωρίας, που λειτουργούν υποστηρικτικά των δράσεων Μέσα από τις δράσεις οι συμμετέχοντες έχουν την ευκαιρία: </w:t>
      </w:r>
    </w:p>
    <w:p w:rsidR="00E51CD6" w:rsidRDefault="00E51CD6" w:rsidP="00E51CD6">
      <w:pPr>
        <w:spacing w:line="276" w:lineRule="auto"/>
        <w:jc w:val="both"/>
        <w:rPr>
          <w:rFonts w:ascii="Arial" w:hAnsi="Arial" w:cs="Arial"/>
          <w:sz w:val="20"/>
          <w:szCs w:val="20"/>
        </w:rPr>
      </w:pPr>
      <w:r w:rsidRPr="00E51CD6">
        <w:rPr>
          <w:rFonts w:ascii="Arial" w:hAnsi="Arial" w:cs="Arial"/>
          <w:sz w:val="20"/>
          <w:szCs w:val="20"/>
        </w:rPr>
        <w:t>Να κατανοήσουν τις βασικές έννοιες γύρω από</w:t>
      </w:r>
      <w:r>
        <w:rPr>
          <w:rFonts w:ascii="Arial" w:hAnsi="Arial" w:cs="Arial"/>
          <w:sz w:val="20"/>
          <w:szCs w:val="20"/>
        </w:rPr>
        <w:t xml:space="preserve"> τη Διαφορετικότητα </w:t>
      </w:r>
    </w:p>
    <w:p w:rsidR="00E51CD6" w:rsidRDefault="00E51CD6" w:rsidP="00E51CD6">
      <w:pPr>
        <w:spacing w:line="276" w:lineRule="auto"/>
        <w:jc w:val="both"/>
        <w:rPr>
          <w:rFonts w:ascii="Arial" w:hAnsi="Arial" w:cs="Arial"/>
          <w:sz w:val="20"/>
          <w:szCs w:val="20"/>
        </w:rPr>
      </w:pPr>
      <w:r w:rsidRPr="00E51CD6">
        <w:rPr>
          <w:rFonts w:ascii="Arial" w:hAnsi="Arial" w:cs="Arial"/>
          <w:sz w:val="20"/>
          <w:szCs w:val="20"/>
        </w:rPr>
        <w:lastRenderedPageBreak/>
        <w:t>Να αντιληφθούν τα οφέλη που προκύπτουν από την Διαφ</w:t>
      </w:r>
      <w:r>
        <w:rPr>
          <w:rFonts w:ascii="Arial" w:hAnsi="Arial" w:cs="Arial"/>
          <w:sz w:val="20"/>
          <w:szCs w:val="20"/>
        </w:rPr>
        <w:t xml:space="preserve">ορετικότητα και την Ενσωμάτωση </w:t>
      </w:r>
      <w:r w:rsidRPr="00E51CD6">
        <w:rPr>
          <w:rFonts w:ascii="Arial" w:hAnsi="Arial" w:cs="Arial"/>
          <w:sz w:val="20"/>
          <w:szCs w:val="20"/>
        </w:rPr>
        <w:t xml:space="preserve"> Να γνωρίσουν</w:t>
      </w:r>
      <w:r>
        <w:rPr>
          <w:rFonts w:ascii="Arial" w:hAnsi="Arial" w:cs="Arial"/>
          <w:sz w:val="20"/>
          <w:szCs w:val="20"/>
        </w:rPr>
        <w:t xml:space="preserve"> παραδείγματα καλών πρακτικών </w:t>
      </w:r>
    </w:p>
    <w:p w:rsidR="00E51CD6" w:rsidRDefault="00E51CD6" w:rsidP="00E51CD6">
      <w:pPr>
        <w:spacing w:line="276" w:lineRule="auto"/>
        <w:jc w:val="both"/>
        <w:rPr>
          <w:rFonts w:ascii="Arial" w:hAnsi="Arial" w:cs="Arial"/>
          <w:sz w:val="20"/>
          <w:szCs w:val="20"/>
        </w:rPr>
      </w:pPr>
      <w:r w:rsidRPr="00E51CD6">
        <w:rPr>
          <w:rFonts w:ascii="Arial" w:hAnsi="Arial" w:cs="Arial"/>
          <w:sz w:val="20"/>
          <w:szCs w:val="20"/>
        </w:rPr>
        <w:t>Να προβληματιστούν πάνω σε θέματα στερεοτύπων, πεποιθήσεων, διακρίσεων και ευαίσθητα ζητήματα όπως η σεξουαλικ</w:t>
      </w:r>
      <w:r>
        <w:rPr>
          <w:rFonts w:ascii="Arial" w:hAnsi="Arial" w:cs="Arial"/>
          <w:sz w:val="20"/>
          <w:szCs w:val="20"/>
        </w:rPr>
        <w:t xml:space="preserve">ή παρενόχληση και η κατάχρηση δύναμης </w:t>
      </w:r>
    </w:p>
    <w:p w:rsidR="00E51CD6" w:rsidRDefault="00E51CD6" w:rsidP="00E51CD6">
      <w:pPr>
        <w:spacing w:line="276" w:lineRule="auto"/>
        <w:jc w:val="both"/>
        <w:rPr>
          <w:rFonts w:ascii="Arial" w:hAnsi="Arial" w:cs="Arial"/>
          <w:sz w:val="20"/>
          <w:szCs w:val="20"/>
        </w:rPr>
      </w:pPr>
      <w:r w:rsidRPr="00E51CD6">
        <w:rPr>
          <w:rFonts w:ascii="Arial" w:hAnsi="Arial" w:cs="Arial"/>
          <w:sz w:val="20"/>
          <w:szCs w:val="20"/>
        </w:rPr>
        <w:t>Να ευαισθητοποιηθούν σε θέματα προνομίων που μ</w:t>
      </w:r>
      <w:r>
        <w:rPr>
          <w:rFonts w:ascii="Arial" w:hAnsi="Arial" w:cs="Arial"/>
          <w:sz w:val="20"/>
          <w:szCs w:val="20"/>
        </w:rPr>
        <w:t xml:space="preserve">πορεί να θεωρούνται αυτονόητα </w:t>
      </w:r>
    </w:p>
    <w:p w:rsidR="00E51CD6" w:rsidRDefault="00E51CD6" w:rsidP="00E51CD6">
      <w:pPr>
        <w:spacing w:line="276" w:lineRule="auto"/>
        <w:jc w:val="both"/>
        <w:rPr>
          <w:rFonts w:ascii="Arial" w:hAnsi="Arial" w:cs="Arial"/>
          <w:sz w:val="20"/>
          <w:szCs w:val="20"/>
        </w:rPr>
      </w:pPr>
      <w:r w:rsidRPr="00E51CD6">
        <w:rPr>
          <w:rFonts w:ascii="Arial" w:hAnsi="Arial" w:cs="Arial"/>
          <w:sz w:val="20"/>
          <w:szCs w:val="20"/>
        </w:rPr>
        <w:t xml:space="preserve">Να λάβουν πολλαπλά ερεθίσματα – τροφή για σκέψη πάνω στην ανάληψη δράσεων οι οποίες θα υποστηρίζουν, στην πράξη, το </w:t>
      </w:r>
      <w:proofErr w:type="spellStart"/>
      <w:r w:rsidRPr="00E51CD6">
        <w:rPr>
          <w:rFonts w:ascii="Arial" w:hAnsi="Arial" w:cs="Arial"/>
          <w:sz w:val="20"/>
          <w:szCs w:val="20"/>
        </w:rPr>
        <w:t>Diversity</w:t>
      </w:r>
      <w:proofErr w:type="spellEnd"/>
      <w:r w:rsidRPr="00E51CD6">
        <w:rPr>
          <w:rFonts w:ascii="Arial" w:hAnsi="Arial" w:cs="Arial"/>
          <w:sz w:val="20"/>
          <w:szCs w:val="20"/>
        </w:rPr>
        <w:t xml:space="preserve"> &amp; </w:t>
      </w:r>
      <w:proofErr w:type="spellStart"/>
      <w:r w:rsidRPr="00E51CD6">
        <w:rPr>
          <w:rFonts w:ascii="Arial" w:hAnsi="Arial" w:cs="Arial"/>
          <w:sz w:val="20"/>
          <w:szCs w:val="20"/>
        </w:rPr>
        <w:t>Inclusion</w:t>
      </w:r>
      <w:proofErr w:type="spellEnd"/>
      <w:r w:rsidRPr="00E51CD6">
        <w:rPr>
          <w:rFonts w:ascii="Arial" w:hAnsi="Arial" w:cs="Arial"/>
          <w:sz w:val="20"/>
          <w:szCs w:val="20"/>
        </w:rPr>
        <w:t xml:space="preserve"> εντός του οργανισμού Υποστήριξη στην κατάθεση φακέλου για τη συμμετοχή στα </w:t>
      </w:r>
      <w:proofErr w:type="spellStart"/>
      <w:r w:rsidRPr="00E51CD6">
        <w:rPr>
          <w:rFonts w:ascii="Arial" w:hAnsi="Arial" w:cs="Arial"/>
          <w:sz w:val="20"/>
          <w:szCs w:val="20"/>
        </w:rPr>
        <w:t>Diversity</w:t>
      </w:r>
      <w:proofErr w:type="spellEnd"/>
      <w:r w:rsidRPr="00E51CD6">
        <w:rPr>
          <w:rFonts w:ascii="Arial" w:hAnsi="Arial" w:cs="Arial"/>
          <w:sz w:val="20"/>
          <w:szCs w:val="20"/>
        </w:rPr>
        <w:t xml:space="preserve"> </w:t>
      </w:r>
      <w:proofErr w:type="spellStart"/>
      <w:r w:rsidRPr="00E51CD6">
        <w:rPr>
          <w:rFonts w:ascii="Arial" w:hAnsi="Arial" w:cs="Arial"/>
          <w:sz w:val="20"/>
          <w:szCs w:val="20"/>
        </w:rPr>
        <w:t>Capitals</w:t>
      </w:r>
      <w:proofErr w:type="spellEnd"/>
      <w:r w:rsidRPr="00E51CD6">
        <w:rPr>
          <w:rFonts w:ascii="Arial" w:hAnsi="Arial" w:cs="Arial"/>
          <w:sz w:val="20"/>
          <w:szCs w:val="20"/>
        </w:rPr>
        <w:t xml:space="preserve"> </w:t>
      </w:r>
      <w:proofErr w:type="spellStart"/>
      <w:r w:rsidRPr="00E51CD6">
        <w:rPr>
          <w:rFonts w:ascii="Arial" w:hAnsi="Arial" w:cs="Arial"/>
          <w:sz w:val="20"/>
          <w:szCs w:val="20"/>
        </w:rPr>
        <w:t>Awards</w:t>
      </w:r>
      <w:proofErr w:type="spellEnd"/>
      <w:r w:rsidRPr="00E51CD6">
        <w:rPr>
          <w:rFonts w:ascii="Arial" w:hAnsi="Arial" w:cs="Arial"/>
          <w:sz w:val="20"/>
          <w:szCs w:val="20"/>
        </w:rPr>
        <w:t xml:space="preserve"> της Ευρωπαϊκής Επιτροπής και Συνέντευξη στο </w:t>
      </w:r>
      <w:proofErr w:type="spellStart"/>
      <w:r w:rsidRPr="00E51CD6">
        <w:rPr>
          <w:rFonts w:ascii="Arial" w:hAnsi="Arial" w:cs="Arial"/>
          <w:sz w:val="20"/>
          <w:szCs w:val="20"/>
        </w:rPr>
        <w:t>Diversity</w:t>
      </w:r>
      <w:proofErr w:type="spellEnd"/>
      <w:r w:rsidRPr="00E51CD6">
        <w:rPr>
          <w:rFonts w:ascii="Arial" w:hAnsi="Arial" w:cs="Arial"/>
          <w:sz w:val="20"/>
          <w:szCs w:val="20"/>
        </w:rPr>
        <w:t xml:space="preserve"> </w:t>
      </w:r>
      <w:proofErr w:type="spellStart"/>
      <w:r w:rsidRPr="00E51CD6">
        <w:rPr>
          <w:rFonts w:ascii="Arial" w:hAnsi="Arial" w:cs="Arial"/>
          <w:sz w:val="20"/>
          <w:szCs w:val="20"/>
        </w:rPr>
        <w:t>Charter</w:t>
      </w:r>
      <w:proofErr w:type="spellEnd"/>
      <w:r w:rsidRPr="00E51CD6">
        <w:rPr>
          <w:rFonts w:ascii="Arial" w:hAnsi="Arial" w:cs="Arial"/>
          <w:sz w:val="20"/>
          <w:szCs w:val="20"/>
        </w:rPr>
        <w:t xml:space="preserve"> Greece </w:t>
      </w:r>
      <w:proofErr w:type="spellStart"/>
      <w:r w:rsidRPr="00E51CD6">
        <w:rPr>
          <w:rFonts w:ascii="Arial" w:hAnsi="Arial" w:cs="Arial"/>
          <w:sz w:val="20"/>
          <w:szCs w:val="20"/>
        </w:rPr>
        <w:t>Newsletter</w:t>
      </w:r>
      <w:proofErr w:type="spellEnd"/>
      <w:r w:rsidRPr="00E51CD6">
        <w:rPr>
          <w:rFonts w:ascii="Arial" w:hAnsi="Arial" w:cs="Arial"/>
          <w:sz w:val="20"/>
          <w:szCs w:val="20"/>
        </w:rPr>
        <w:t xml:space="preserve">. </w:t>
      </w:r>
    </w:p>
    <w:p w:rsidR="00E51CD6" w:rsidRDefault="00E51CD6" w:rsidP="00E51CD6">
      <w:pPr>
        <w:spacing w:line="276" w:lineRule="auto"/>
        <w:jc w:val="both"/>
        <w:rPr>
          <w:rFonts w:ascii="Arial" w:hAnsi="Arial" w:cs="Arial"/>
          <w:sz w:val="20"/>
          <w:szCs w:val="20"/>
        </w:rPr>
      </w:pPr>
    </w:p>
    <w:p w:rsidR="00E51CD6" w:rsidRDefault="00E51CD6" w:rsidP="00E51CD6">
      <w:pPr>
        <w:spacing w:line="276" w:lineRule="auto"/>
        <w:jc w:val="both"/>
        <w:rPr>
          <w:rFonts w:ascii="Arial" w:hAnsi="Arial" w:cs="Arial"/>
          <w:sz w:val="20"/>
          <w:szCs w:val="20"/>
        </w:rPr>
      </w:pPr>
      <w:r w:rsidRPr="00E51CD6">
        <w:rPr>
          <w:rFonts w:ascii="Arial" w:hAnsi="Arial" w:cs="Arial"/>
          <w:sz w:val="20"/>
          <w:szCs w:val="20"/>
        </w:rPr>
        <w:t xml:space="preserve">Χάρτα Διαφορετικότητας </w:t>
      </w:r>
    </w:p>
    <w:p w:rsidR="00E51CD6" w:rsidRDefault="00E51CD6" w:rsidP="00E51CD6">
      <w:pPr>
        <w:spacing w:line="276" w:lineRule="auto"/>
        <w:jc w:val="both"/>
        <w:rPr>
          <w:rFonts w:ascii="Arial" w:hAnsi="Arial" w:cs="Arial"/>
          <w:sz w:val="20"/>
          <w:szCs w:val="20"/>
        </w:rPr>
      </w:pPr>
    </w:p>
    <w:p w:rsidR="00E51CD6" w:rsidRDefault="00E51CD6" w:rsidP="00E51CD6">
      <w:pPr>
        <w:spacing w:line="276" w:lineRule="auto"/>
        <w:jc w:val="both"/>
        <w:rPr>
          <w:rFonts w:ascii="Arial" w:hAnsi="Arial" w:cs="Arial"/>
          <w:sz w:val="20"/>
          <w:szCs w:val="20"/>
        </w:rPr>
      </w:pPr>
      <w:r w:rsidRPr="00E51CD6">
        <w:rPr>
          <w:rFonts w:ascii="Arial" w:hAnsi="Arial" w:cs="Arial"/>
          <w:sz w:val="20"/>
          <w:szCs w:val="20"/>
        </w:rPr>
        <w:t xml:space="preserve">Η παρούσα Χάρτα Διαφορετικότητας, που υιοθετείται από εμάς, έχει ως στόχο να λειτουργήσει ως ένα μέσο δέσμευσης για την εφαρμογή της ισότητας των ευκαιριών και της διαφορετικότητας στο εργασιακό περιβάλλον στην Ελλάδα. Η προαγωγή και διαχείριση της διαφορετικότητας στον χώρο εργασίας αποφέρει σημαντικά οφέλη σε πολλαπλά επίπεδα, όπως αύξηση της αποτελεσματικότητας, ενίσχυση της παραγωγικότητας, βελτίωση και διεύρυνση της εταιρικής φήμης, προσέλκυση και διατήρηση ταλαντούχων επαγγελματιών, διευκόλυνση της πρόσβασης σε νέες αγορές και παροχή υπηρεσιών παγκοσμίου επιπέδου, ενθάρρυνση της καινοτομίας και της δημιουργικότητας των εργαζομένων και ενδυνάμωση των πολιτιστικών αξιών μέσα στο εργασιακό περιβάλλον. Μέσα σε αυτό το πλαίσιο </w:t>
      </w:r>
      <w:proofErr w:type="spellStart"/>
      <w:r w:rsidRPr="00E51CD6">
        <w:rPr>
          <w:rFonts w:ascii="Arial" w:hAnsi="Arial" w:cs="Arial"/>
          <w:sz w:val="20"/>
          <w:szCs w:val="20"/>
        </w:rPr>
        <w:t>δεσμευόμεθα</w:t>
      </w:r>
      <w:proofErr w:type="spellEnd"/>
      <w:r w:rsidRPr="00E51CD6">
        <w:rPr>
          <w:rFonts w:ascii="Arial" w:hAnsi="Arial" w:cs="Arial"/>
          <w:sz w:val="20"/>
          <w:szCs w:val="20"/>
        </w:rPr>
        <w:t xml:space="preserve"> : 1. Να εξετάζουμε και να διασφαλίζουμε ότι κατά την διάρκεια όλων των διαδικασιών τηρείται και εφαρμόζεται αυστηρά και απαρέγκλιτα η αρχή των ίσων ευκαιριών και της ίσης μεταχείρισης ανεξαρτήτως φύλου, φυλής, χρώματος, εθνικής ή </w:t>
      </w:r>
      <w:proofErr w:type="spellStart"/>
      <w:r w:rsidRPr="00E51CD6">
        <w:rPr>
          <w:rFonts w:ascii="Arial" w:hAnsi="Arial" w:cs="Arial"/>
          <w:sz w:val="20"/>
          <w:szCs w:val="20"/>
        </w:rPr>
        <w:t>εθνοτικής</w:t>
      </w:r>
      <w:proofErr w:type="spellEnd"/>
      <w:r w:rsidRPr="00E51CD6">
        <w:rPr>
          <w:rFonts w:ascii="Arial" w:hAnsi="Arial" w:cs="Arial"/>
          <w:sz w:val="20"/>
          <w:szCs w:val="20"/>
        </w:rPr>
        <w:t xml:space="preserve"> καταγωγής, γενεαλογικών καταβολών, θρησκευτικών ή άλλων πεποιθήσεων, αναπηρίας ή χρόνιας πάθησης, ηλικίας, οικογενειακής ή κοινωνικής κατάστασης, σεξουαλικού προσανατολισμού, ταυτότητας ή χαρακτηριστικών φύλου. </w:t>
      </w:r>
    </w:p>
    <w:p w:rsidR="00E51CD6" w:rsidRDefault="00E51CD6" w:rsidP="00E51CD6">
      <w:pPr>
        <w:spacing w:line="276" w:lineRule="auto"/>
        <w:jc w:val="both"/>
        <w:rPr>
          <w:rFonts w:ascii="Arial" w:hAnsi="Arial" w:cs="Arial"/>
          <w:sz w:val="20"/>
          <w:szCs w:val="20"/>
        </w:rPr>
      </w:pPr>
      <w:r w:rsidRPr="00E51CD6">
        <w:rPr>
          <w:rFonts w:ascii="Arial" w:hAnsi="Arial" w:cs="Arial"/>
          <w:sz w:val="20"/>
          <w:szCs w:val="20"/>
        </w:rPr>
        <w:t xml:space="preserve">2. Να κατανοούμε, να αναγνωρίζουμε και να σεβόμαστε την διαφορετικότητα του εργατικού δυναμικού μας και να επιδιώκουμε την προαγωγή της προκειμένου να συμβάλλουμε στην προώθηση της ισότητας, του αμοιβαίου σεβασμού, της αποδοχής και της κοινωνικής συνοχής. </w:t>
      </w:r>
    </w:p>
    <w:p w:rsidR="00E51CD6" w:rsidRDefault="00E51CD6" w:rsidP="00E51CD6">
      <w:pPr>
        <w:spacing w:line="276" w:lineRule="auto"/>
        <w:jc w:val="both"/>
        <w:rPr>
          <w:rFonts w:ascii="Arial" w:hAnsi="Arial" w:cs="Arial"/>
          <w:sz w:val="20"/>
          <w:szCs w:val="20"/>
        </w:rPr>
      </w:pPr>
      <w:r w:rsidRPr="00E51CD6">
        <w:rPr>
          <w:rFonts w:ascii="Arial" w:hAnsi="Arial" w:cs="Arial"/>
          <w:sz w:val="20"/>
          <w:szCs w:val="20"/>
        </w:rPr>
        <w:t xml:space="preserve">3. Να προάγουμε και να ενισχύουμε τα ξεχωριστά χαρακτηριστικά του κάθε ατόμου και να αξιοποιούμε εποικοδομητικά την διαφορετικότητά του στοχεύοντας στην δημιουργία ενός ποικιλόμορφου και χωρίς διακρίσεις εργασιακού περιβάλλοντος. </w:t>
      </w:r>
    </w:p>
    <w:p w:rsidR="00E51CD6" w:rsidRDefault="00E51CD6" w:rsidP="00E51CD6">
      <w:pPr>
        <w:spacing w:line="276" w:lineRule="auto"/>
        <w:jc w:val="both"/>
        <w:rPr>
          <w:rFonts w:ascii="Arial" w:hAnsi="Arial" w:cs="Arial"/>
          <w:sz w:val="20"/>
          <w:szCs w:val="20"/>
        </w:rPr>
      </w:pPr>
      <w:r w:rsidRPr="00E51CD6">
        <w:rPr>
          <w:rFonts w:ascii="Arial" w:hAnsi="Arial" w:cs="Arial"/>
          <w:sz w:val="20"/>
          <w:szCs w:val="20"/>
        </w:rPr>
        <w:t xml:space="preserve">4. Να παρέχουμε πληροφόρηση και εκπαίδευση στους εργαζομένους μας σε θέματα διαφορετικότητας, διαχείρισης της διαφορετικότητας και ένταξης με ιδιαίτερη έμφαση στα στελέχη των τμημάτων Ανθρώπινου Δυναμικού, στους Διαχειριστές HR λειτουργιών και στους Προϊσταμένους τμημάτων που συμμετέχουν στην πρόσληψη, κατάρτιση και διαχείριση ανθρώπινου δυναμικού. </w:t>
      </w:r>
    </w:p>
    <w:p w:rsidR="00E51CD6" w:rsidRDefault="00E51CD6" w:rsidP="00E51CD6">
      <w:pPr>
        <w:spacing w:line="276" w:lineRule="auto"/>
        <w:jc w:val="both"/>
        <w:rPr>
          <w:rFonts w:ascii="Arial" w:hAnsi="Arial" w:cs="Arial"/>
          <w:sz w:val="20"/>
          <w:szCs w:val="20"/>
        </w:rPr>
      </w:pPr>
      <w:r w:rsidRPr="00E51CD6">
        <w:rPr>
          <w:rFonts w:ascii="Arial" w:hAnsi="Arial" w:cs="Arial"/>
          <w:sz w:val="20"/>
          <w:szCs w:val="20"/>
        </w:rPr>
        <w:t xml:space="preserve">5. Να συμπεριλάβουμε την διαχείριση της διαφορετικότητας στην εταιρική μας στρατηγική, αναπτύσσοντας ετήσια πολιτικές και πρακτικές προώθησης της διαφορετικότητας και καταπολέμησης των διακρίσεων και να εμπλέκουμε ενεργά τους εργαζομένους μας στην εφαρμογή της. </w:t>
      </w:r>
    </w:p>
    <w:p w:rsidR="004F561F" w:rsidRDefault="00E51CD6" w:rsidP="00E51CD6">
      <w:pPr>
        <w:spacing w:line="276" w:lineRule="auto"/>
        <w:jc w:val="both"/>
        <w:rPr>
          <w:rFonts w:ascii="Arial" w:hAnsi="Arial" w:cs="Arial"/>
          <w:sz w:val="20"/>
          <w:szCs w:val="20"/>
          <w:lang w:val="en-US"/>
        </w:rPr>
      </w:pPr>
      <w:r w:rsidRPr="00E51CD6">
        <w:rPr>
          <w:rFonts w:ascii="Arial" w:hAnsi="Arial" w:cs="Arial"/>
          <w:sz w:val="20"/>
          <w:szCs w:val="20"/>
        </w:rPr>
        <w:t>6. Να διαδώσουμε και να παρέχουμε πληροφόρηση αναφορικά με την Χάρτα Διαφορετικότητας, την εφαρμογή της και τη δέσμευσής μας τόσο εντός όσο και εκτός της εταιρίας ή του οργανισμού.</w:t>
      </w:r>
    </w:p>
    <w:p w:rsidR="003739A0" w:rsidRDefault="003739A0" w:rsidP="00E51CD6">
      <w:pPr>
        <w:spacing w:line="276" w:lineRule="auto"/>
        <w:jc w:val="both"/>
        <w:rPr>
          <w:rFonts w:ascii="Arial" w:hAnsi="Arial" w:cs="Arial"/>
          <w:sz w:val="20"/>
          <w:szCs w:val="20"/>
          <w:lang w:val="en-US"/>
        </w:rPr>
      </w:pPr>
    </w:p>
    <w:p w:rsidR="003739A0" w:rsidRDefault="003739A0" w:rsidP="00E51CD6">
      <w:pPr>
        <w:spacing w:line="276" w:lineRule="auto"/>
        <w:jc w:val="both"/>
        <w:rPr>
          <w:rFonts w:ascii="Arial" w:hAnsi="Arial" w:cs="Arial"/>
          <w:sz w:val="20"/>
          <w:szCs w:val="20"/>
          <w:lang w:val="en-US"/>
        </w:rPr>
      </w:pPr>
    </w:p>
    <w:p w:rsidR="003739A0" w:rsidRDefault="003739A0" w:rsidP="00E51CD6">
      <w:pPr>
        <w:spacing w:line="276" w:lineRule="auto"/>
        <w:jc w:val="both"/>
        <w:rPr>
          <w:rFonts w:ascii="Arial" w:hAnsi="Arial" w:cs="Arial"/>
          <w:sz w:val="20"/>
          <w:szCs w:val="20"/>
          <w:lang w:val="en-US"/>
        </w:rPr>
      </w:pPr>
    </w:p>
    <w:p w:rsidR="003739A0" w:rsidRDefault="003739A0" w:rsidP="00E51CD6">
      <w:pPr>
        <w:spacing w:line="276" w:lineRule="auto"/>
        <w:jc w:val="both"/>
        <w:rPr>
          <w:rFonts w:ascii="Arial" w:hAnsi="Arial" w:cs="Arial"/>
          <w:sz w:val="20"/>
          <w:szCs w:val="20"/>
          <w:lang w:val="en-US"/>
        </w:rPr>
      </w:pPr>
    </w:p>
    <w:p w:rsidR="003739A0" w:rsidRDefault="003739A0" w:rsidP="00E51CD6">
      <w:pPr>
        <w:spacing w:line="276" w:lineRule="auto"/>
        <w:jc w:val="both"/>
        <w:rPr>
          <w:rFonts w:ascii="Arial" w:hAnsi="Arial" w:cs="Arial"/>
          <w:sz w:val="20"/>
          <w:szCs w:val="20"/>
          <w:lang w:val="en-US"/>
        </w:rPr>
      </w:pPr>
    </w:p>
    <w:p w:rsidR="003739A0" w:rsidRDefault="003739A0" w:rsidP="00E51CD6">
      <w:pPr>
        <w:spacing w:line="276" w:lineRule="auto"/>
        <w:jc w:val="both"/>
        <w:rPr>
          <w:rFonts w:ascii="Arial" w:hAnsi="Arial" w:cs="Arial"/>
          <w:sz w:val="20"/>
          <w:szCs w:val="20"/>
          <w:lang w:val="en-US"/>
        </w:rPr>
      </w:pPr>
    </w:p>
    <w:p w:rsidR="003739A0" w:rsidRDefault="003739A0" w:rsidP="00E51CD6">
      <w:pPr>
        <w:spacing w:line="276" w:lineRule="auto"/>
        <w:jc w:val="both"/>
        <w:rPr>
          <w:rFonts w:ascii="Arial" w:hAnsi="Arial" w:cs="Arial"/>
          <w:sz w:val="20"/>
          <w:szCs w:val="20"/>
          <w:lang w:val="en-US"/>
        </w:rPr>
      </w:pP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 xml:space="preserve">The Municipality of </w:t>
      </w:r>
      <w:proofErr w:type="spellStart"/>
      <w:r w:rsidRPr="003739A0">
        <w:rPr>
          <w:rFonts w:ascii="Arial" w:hAnsi="Arial" w:cs="Arial"/>
          <w:sz w:val="20"/>
          <w:szCs w:val="20"/>
          <w:lang w:val="en-US"/>
        </w:rPr>
        <w:t>Chalki</w:t>
      </w:r>
      <w:proofErr w:type="spellEnd"/>
      <w:r w:rsidRPr="003739A0">
        <w:rPr>
          <w:rFonts w:ascii="Arial" w:hAnsi="Arial" w:cs="Arial"/>
          <w:sz w:val="20"/>
          <w:szCs w:val="20"/>
          <w:lang w:val="en-US"/>
        </w:rPr>
        <w:t xml:space="preserve"> Bearing in mind:</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Law 4443/2016 which incorporates Directive 2000/43/EC on the implementation of the principle of equal treatment of persons regardless of racial or ethnic origin, Directive 2000/78/EC on the establishment of a general framework for equal treatment in employment and work and Directive 2014/54/EU on measures to facilitate the exercise of workers' rights in the context of the free movement of workers.</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Law 4097/2012 which incorporates Directive 2010/41/EU of the European Parliament on the implementation of the principle of equal treatment of men and women in the exercise of independent professional activity.</w:t>
      </w:r>
    </w:p>
    <w:p w:rsidR="003739A0" w:rsidRPr="003739A0" w:rsidRDefault="003739A0" w:rsidP="003739A0">
      <w:pPr>
        <w:spacing w:line="276" w:lineRule="auto"/>
        <w:jc w:val="both"/>
        <w:rPr>
          <w:rFonts w:ascii="Arial" w:hAnsi="Arial" w:cs="Arial"/>
          <w:sz w:val="20"/>
          <w:szCs w:val="20"/>
          <w:lang w:val="en-US"/>
        </w:rPr>
      </w:pPr>
      <w:proofErr w:type="gramStart"/>
      <w:r w:rsidRPr="003739A0">
        <w:rPr>
          <w:rFonts w:ascii="Arial" w:hAnsi="Arial" w:cs="Arial"/>
          <w:sz w:val="20"/>
          <w:szCs w:val="20"/>
          <w:lang w:val="en-US"/>
        </w:rPr>
        <w:t>Law 3896/2010 on the treatment of men and women in matters of work and</w:t>
      </w:r>
      <w:r w:rsidRPr="003739A0">
        <w:rPr>
          <w:rFonts w:ascii="Arial" w:hAnsi="Arial" w:cs="Arial"/>
          <w:sz w:val="20"/>
          <w:szCs w:val="20"/>
          <w:lang w:val="en-US"/>
        </w:rPr>
        <w:t> employment − Harmonization of the existing legislation with the directive 2006/54/EC of the European Parliament.</w:t>
      </w:r>
      <w:proofErr w:type="gramEnd"/>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 xml:space="preserve">Law 3769/2009 on the implementation of the principle of equal treatment of men and women in terms of access to goods and services and their </w:t>
      </w:r>
      <w:proofErr w:type="gramStart"/>
      <w:r w:rsidRPr="003739A0">
        <w:rPr>
          <w:rFonts w:ascii="Arial" w:hAnsi="Arial" w:cs="Arial"/>
          <w:sz w:val="20"/>
          <w:szCs w:val="20"/>
          <w:lang w:val="en-US"/>
        </w:rPr>
        <w:t>provision,</w:t>
      </w:r>
      <w:proofErr w:type="gramEnd"/>
      <w:r w:rsidRPr="003739A0">
        <w:rPr>
          <w:rFonts w:ascii="Arial" w:hAnsi="Arial" w:cs="Arial"/>
          <w:sz w:val="20"/>
          <w:szCs w:val="20"/>
          <w:lang w:val="en-US"/>
        </w:rPr>
        <w:t xml:space="preserve"> incorporates Directive 2004/113/EC.</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He informs the House that the European Commission, moving in the context of solidarity, equality and social justice to implement the principle of equal treatment, launched the Diversity Charter initiative in 2010, with the aim of promoting diversity and inclusion, and ensuring equal opportunities inclusive in the workplace. On 29 November 2021, the European Parliament approved a two-year roadmap regarding diversity (disability, LGBTI+ issues, racial and ethnic diversity) in the workplace that includes actions for the digital and physical accessibility of specific groups at risk of social exclusion, in order to contribute to their greater degree of financial inclusion.</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Greece became the 23rd country to sign the Charter. Its aim is to function as a means of commitment for the implementation of equality, equal opportunities and diversity in every working environment in Greece. In our country, the Diversity Charter is implemented by KEAN - Youth Alternative Search Cell. Its signature is a voluntary initiative that aims to encourage organizations, businesses and public bodies to develop and implement inclusion and diversity management practices. It describes what the organization/business is doing – and what it will do – to promote these policies in the workplace.</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The signing of the Diversity Charter by the Municipalities has a series of benefits that are categorized once upon signing, on an annual basis and especially for the Conference on Diversity and Inclusion, of annual periodicity.</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In more detail:</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Presentation of the signing of the Charter with corresponding photographic material: on the website (web page) of Diversity Charter Greece, in the section "Our members" on the social media of Diversity Charter Greece (</w:t>
      </w:r>
      <w:proofErr w:type="spellStart"/>
      <w:r w:rsidRPr="003739A0">
        <w:rPr>
          <w:rFonts w:ascii="Arial" w:hAnsi="Arial" w:cs="Arial"/>
          <w:sz w:val="20"/>
          <w:szCs w:val="20"/>
          <w:lang w:val="en-US"/>
        </w:rPr>
        <w:t>Facebook</w:t>
      </w:r>
      <w:proofErr w:type="spellEnd"/>
      <w:r w:rsidRPr="003739A0">
        <w:rPr>
          <w:rFonts w:ascii="Arial" w:hAnsi="Arial" w:cs="Arial"/>
          <w:sz w:val="20"/>
          <w:szCs w:val="20"/>
          <w:lang w:val="en-US"/>
        </w:rPr>
        <w:t xml:space="preserve"> and LinkedIn) in the electronic newsletter of Diversity Charter Greece and in the magazine Women Leaders in which the Municipality becomes a direct recipient, free of charge ANNUAL BENEFITS: Posting of the actions implemented by the Municipality for Diversity &amp; Inclusion on the Diversity Charter Greece website, on a special page. Event for networking and exchange of D&amp;I policies with other Municipalities Thematic meeting (live or online) between selected Municipalities, Members of Diversity Charter Greece, where a good practice of integrating different executives in a working environment is presented each time, as well as examples of supporting diversity in </w:t>
      </w:r>
      <w:proofErr w:type="spellStart"/>
      <w:r w:rsidRPr="003739A0">
        <w:rPr>
          <w:rFonts w:ascii="Arial" w:hAnsi="Arial" w:cs="Arial"/>
          <w:sz w:val="20"/>
          <w:szCs w:val="20"/>
          <w:lang w:val="en-US"/>
        </w:rPr>
        <w:t>in</w:t>
      </w:r>
      <w:proofErr w:type="spellEnd"/>
      <w:r w:rsidRPr="003739A0">
        <w:rPr>
          <w:rFonts w:ascii="Arial" w:hAnsi="Arial" w:cs="Arial"/>
          <w:sz w:val="20"/>
          <w:szCs w:val="20"/>
          <w:lang w:val="en-US"/>
        </w:rPr>
        <w:t xml:space="preserve"> the Municipality itself. Diversity &amp; Inclusion Training: Attendance of one (1) educational seminar </w:t>
      </w:r>
      <w:proofErr w:type="gramStart"/>
      <w:r w:rsidRPr="003739A0">
        <w:rPr>
          <w:rFonts w:ascii="Arial" w:hAnsi="Arial" w:cs="Arial"/>
          <w:sz w:val="20"/>
          <w:szCs w:val="20"/>
          <w:lang w:val="en-US"/>
        </w:rPr>
        <w:t>The</w:t>
      </w:r>
      <w:proofErr w:type="gramEnd"/>
      <w:r w:rsidRPr="003739A0">
        <w:rPr>
          <w:rFonts w:ascii="Arial" w:hAnsi="Arial" w:cs="Arial"/>
          <w:sz w:val="20"/>
          <w:szCs w:val="20"/>
          <w:lang w:val="en-US"/>
        </w:rPr>
        <w:t xml:space="preserve"> program is based on educational material and guidelines of the European Commission. The Diversity &amp; Inclusion Training is mainly experiential and interactive, while it includes some basic theory sections, which work in support of the actions. Through the actions, the participants have the opportunity to:</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To understand the basic concepts around Diversity</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 xml:space="preserve">To perceive the benefits arising from Diversity and Inclusion </w:t>
      </w:r>
      <w:proofErr w:type="gramStart"/>
      <w:r w:rsidRPr="003739A0">
        <w:rPr>
          <w:rFonts w:ascii="Arial" w:hAnsi="Arial" w:cs="Arial"/>
          <w:sz w:val="20"/>
          <w:szCs w:val="20"/>
          <w:lang w:val="en-US"/>
        </w:rPr>
        <w:t>To</w:t>
      </w:r>
      <w:proofErr w:type="gramEnd"/>
      <w:r w:rsidRPr="003739A0">
        <w:rPr>
          <w:rFonts w:ascii="Arial" w:hAnsi="Arial" w:cs="Arial"/>
          <w:sz w:val="20"/>
          <w:szCs w:val="20"/>
          <w:lang w:val="en-US"/>
        </w:rPr>
        <w:t xml:space="preserve"> know examples of good practices</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Reflect on issues of stereotypes, beliefs, discrimination and sensitive issues such as sexual harassment and abuse of power</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To raise awareness of privileges that may be taken for granted</w:t>
      </w:r>
    </w:p>
    <w:p w:rsid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To receive multiple stimuli - food for thought on taking actions that will support, in practice, Diversity &amp; Inclusion within the organization Support in submitting a file for participation in the Diversity Capitals Awards of the European Commission and Interview in the Diversity Charter Greece Newsletter.</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Diversity Map</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This Diversity Charter, adopted by us, aims to act as a means of commitment for the implementation of equal opportunities and diversity in the working environment in Greece. Promoting and managing diversity in the workplace brings significant benefits on multiple levels, such as increasing efficiency, enhancing productivity, improving and expanding corporate reputation, attracting and retaining talented professionals, facilitating access to new markets and providing world-class services, encouraging employee innovation and creativity and strengthening cultural values within the work environment. Within this context we undertake: 1. To examine and ensure that during all procedures the principle of equal opportunities and equal treatment regardless of gender, race, color, national or ethnic origin, genealogy is strictly and irrevocably applied , religious or other beliefs, disability or chronic condition, age, family or social status, sexual orientation, gender identity or characteristics.</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2. To understand, recognize and respect the diversity of our workforce and seek to promote it in order to help promote equality, mutual respect, acceptance and social cohesion.</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3. To promote and strengthen the distinct characteristics of each person and to constructively utilize their diversity aiming to create a diverse and non-discriminatory working environment.</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4. To provide information and training to our employees on matters of diversity, diversity management and inclusion with particular emphasis on HR department managers, HR Operations Managers and Heads of departments involved in recruitment, training and human resource management.</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5. To include diversity management in our corporate strategy, developing annual policies and practices to promote diversity and combat discrimination and to actively involve our employees in its implementation.</w:t>
      </w:r>
    </w:p>
    <w:p w:rsidR="003739A0" w:rsidRPr="003739A0" w:rsidRDefault="003739A0" w:rsidP="003739A0">
      <w:pPr>
        <w:spacing w:line="276" w:lineRule="auto"/>
        <w:jc w:val="both"/>
        <w:rPr>
          <w:rFonts w:ascii="Arial" w:hAnsi="Arial" w:cs="Arial"/>
          <w:sz w:val="20"/>
          <w:szCs w:val="20"/>
          <w:lang w:val="en-US"/>
        </w:rPr>
      </w:pPr>
      <w:r w:rsidRPr="003739A0">
        <w:rPr>
          <w:rFonts w:ascii="Arial" w:hAnsi="Arial" w:cs="Arial"/>
          <w:sz w:val="20"/>
          <w:szCs w:val="20"/>
          <w:lang w:val="en-US"/>
        </w:rPr>
        <w:t>6. To disseminate and provide information regarding the Diversity Charter, its implementation and our commitment both inside and outside the company or organization.</w:t>
      </w:r>
    </w:p>
    <w:sectPr w:rsidR="003739A0" w:rsidRPr="003739A0" w:rsidSect="004F56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savePreviewPicture/>
  <w:compat/>
  <w:rsids>
    <w:rsidRoot w:val="00E51CD6"/>
    <w:rsid w:val="003739A0"/>
    <w:rsid w:val="004F561F"/>
    <w:rsid w:val="00917C72"/>
    <w:rsid w:val="00B31333"/>
    <w:rsid w:val="00E51C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2156</Words>
  <Characters>11645</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2024-01-05T09:33:00Z</dcterms:created>
  <dcterms:modified xsi:type="dcterms:W3CDTF">2024-01-05T10:25:00Z</dcterms:modified>
</cp:coreProperties>
</file>